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附件2 </w:t>
      </w:r>
    </w:p>
    <w:p>
      <w:pPr>
        <w:snapToGrid w:val="0"/>
        <w:spacing w:line="360" w:lineRule="auto"/>
        <w:rPr>
          <w:rFonts w:ascii="Calibri" w:hAnsi="Calibri" w:eastAsia="宋体"/>
        </w:rPr>
      </w:pPr>
    </w:p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72"/>
          <w:szCs w:val="72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  <w:t>海南省创新型中小企业</w:t>
      </w:r>
    </w:p>
    <w:p>
      <w:pPr>
        <w:snapToGrid w:val="0"/>
        <w:spacing w:line="480" w:lineRule="auto"/>
        <w:jc w:val="center"/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  <w:t>自  评  表</w:t>
      </w:r>
    </w:p>
    <w:p>
      <w:pPr>
        <w:jc w:val="center"/>
        <w:rPr>
          <w:rFonts w:ascii="Calibri" w:hAnsi="Calibri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企业名称：（盖章）</w:t>
      </w:r>
      <w:r>
        <w:rPr>
          <w:rFonts w:hint="eastAsia" w:ascii="黑体" w:hAnsi="黑体" w:eastAsia="黑体"/>
          <w:u w:val="single"/>
        </w:rPr>
        <w:t xml:space="preserve">                           </w:t>
      </w: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</w:rPr>
      </w:pPr>
      <w:r>
        <w:rPr>
          <w:rFonts w:hint="eastAsia" w:ascii="黑体" w:hAnsi="黑体" w:eastAsia="黑体" w:cs="楷体"/>
        </w:rPr>
        <w:t>自评</w:t>
      </w:r>
      <w:r>
        <w:rPr>
          <w:rFonts w:hint="eastAsia" w:ascii="黑体" w:hAnsi="黑体" w:eastAsia="黑体"/>
        </w:rPr>
        <w:t xml:space="preserve">时间：  </w:t>
      </w:r>
      <w:r>
        <w:rPr>
          <w:rFonts w:hint="eastAsia" w:ascii="黑体" w:hAnsi="黑体" w:eastAsia="黑体"/>
          <w:u w:val="single"/>
        </w:rPr>
        <w:t xml:space="preserve">                                </w:t>
      </w: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所处省份：  </w:t>
      </w:r>
      <w:r>
        <w:rPr>
          <w:rFonts w:hint="eastAsia" w:ascii="黑体" w:hAnsi="黑体" w:eastAsia="黑体"/>
          <w:u w:val="single"/>
        </w:rPr>
        <w:t xml:space="preserve">                                 </w:t>
      </w:r>
    </w:p>
    <w:p>
      <w:pPr>
        <w:rPr>
          <w:rFonts w:ascii="Calibri" w:hAnsi="Calibri" w:eastAsia="楷体_GB2312"/>
        </w:rPr>
      </w:pPr>
      <w:r>
        <w:rPr>
          <w:rFonts w:hint="eastAsia" w:ascii="Calibri" w:hAnsi="Calibri" w:eastAsia="楷体_GB2312"/>
        </w:rPr>
        <w:t xml:space="preserve">   </w:t>
      </w:r>
    </w:p>
    <w:p>
      <w:pPr>
        <w:rPr>
          <w:rFonts w:ascii="Calibri" w:hAnsi="Calibri" w:eastAsia="楷体_GB2312"/>
        </w:rPr>
      </w:pPr>
    </w:p>
    <w:p>
      <w:pPr>
        <w:rPr>
          <w:rFonts w:ascii="Calibri" w:hAnsi="Calibri" w:eastAsia="楷体_GB2312"/>
        </w:rPr>
      </w:pPr>
    </w:p>
    <w:p>
      <w:pPr>
        <w:rPr>
          <w:rFonts w:ascii="Calibri" w:hAnsi="Calibri" w:eastAsia="楷体_GB2312"/>
        </w:rPr>
      </w:pPr>
      <w:bookmarkStart w:id="0" w:name="_GoBack"/>
      <w:bookmarkEnd w:id="0"/>
    </w:p>
    <w:p>
      <w:pPr>
        <w:rPr>
          <w:rFonts w:ascii="Calibri" w:hAnsi="Calibri" w:eastAsia="宋体"/>
          <w:sz w:val="21"/>
          <w:szCs w:val="24"/>
        </w:rPr>
      </w:pPr>
    </w:p>
    <w:tbl>
      <w:tblPr>
        <w:tblStyle w:val="5"/>
        <w:tblW w:w="9236" w:type="dxa"/>
        <w:tblInd w:w="-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387"/>
        <w:gridCol w:w="190"/>
        <w:gridCol w:w="696"/>
        <w:gridCol w:w="196"/>
        <w:gridCol w:w="1785"/>
        <w:gridCol w:w="165"/>
        <w:gridCol w:w="872"/>
        <w:gridCol w:w="58"/>
        <w:gridCol w:w="561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一</w:t>
            </w:r>
            <w:r>
              <w:rPr>
                <w:rFonts w:hint="eastAsia" w:ascii="Calibri" w:hAnsi="Calibri" w:eastAsia="宋体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企业</w:t>
            </w: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基本</w:t>
            </w: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企业注册地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邮    编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传真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注册资本（万元）</w:t>
            </w:r>
          </w:p>
        </w:tc>
        <w:tc>
          <w:tcPr>
            <w:tcW w:w="2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根据《中小企业划型标准规定》（工信部联企业〔2011〕300号），企业规模属于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大型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中型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小型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所属行业</w:t>
            </w:r>
            <w:r>
              <w:rPr>
                <w:rFonts w:hint="eastAsia" w:eastAsia="黑体" w:cs="黑体"/>
                <w:kern w:val="0"/>
                <w:sz w:val="21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2位数代码及名称：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具体细分领域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4位数代码及名称：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国有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合资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民营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外资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Calibri" w:hAnsi="Calibri" w:eastAsia="宋体" w:cs="楷体_GB2312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二、主导产品情况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主导产品名称（中文）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  <w:tc>
          <w:tcPr>
            <w:tcW w:w="2822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从事该产品领域的时间（单位：年）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主导产品类别</w:t>
            </w:r>
            <w:r>
              <w:rPr>
                <w:rFonts w:hint="eastAsia" w:eastAsia="黑体" w:cs="黑体"/>
                <w:kern w:val="0"/>
                <w:sz w:val="20"/>
                <w:szCs w:val="21"/>
                <w:vertAlign w:val="superscript"/>
              </w:rPr>
              <w:footnoteReference w:id="1"/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行业领军企业</w:t>
            </w:r>
          </w:p>
          <w:p>
            <w:pPr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（3个以内）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spacing w:line="360" w:lineRule="auto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1.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2.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    </w:t>
            </w:r>
          </w:p>
          <w:p>
            <w:pPr>
              <w:spacing w:line="360" w:lineRule="auto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3.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三、</w:t>
            </w:r>
            <w:r>
              <w:rPr>
                <w:rFonts w:ascii="Calibri" w:hAnsi="Calibri" w:eastAsia="宋体"/>
                <w:b/>
                <w:sz w:val="24"/>
                <w:szCs w:val="24"/>
              </w:rPr>
              <w:t>经济效益</w:t>
            </w: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重要指标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年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营业收入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其中：主营业务收入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主营业务收入总额占营业收入总额比重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主营业务收入增长率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研发费用总额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研发费用总额占营业收入总额比重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资产负债率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股权融资总额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近三年内新增股权融资总额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合格机构投资者的实缴额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万元以上，最新企业估值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四、创新能力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拥有与主导产品有关的I类知识产权情况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I类知识产权总数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，属于Ⅰ类高价值知识产权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  <w:p>
            <w:pPr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                      属于自主研发的Ⅰ类知识产权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其中发明专利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项；植物新品种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国家级农作物品种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；   国家新药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集成电路布图设计专有权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拥有与主导产品有关的Ⅱ类知识产权情况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Ⅱ类知识产权总数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项。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其中软件著作权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项；实用新型专利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外观设计专利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近3年是否获得国家级科技奖励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ind w:left="3990" w:hanging="3990" w:hangingChars="19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 如是，请填写：年份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年，名称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近3年是否获得省级科技奖励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ind w:left="3990" w:hanging="3990" w:hangingChars="19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 如是，请填写：年份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年，名称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获得有关荣誉情况</w:t>
            </w:r>
          </w:p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（有效期内）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如是，请打勾</w:t>
            </w:r>
          </w:p>
          <w:p>
            <w:pPr>
              <w:widowControl/>
              <w:ind w:firstLine="1470" w:firstLineChars="7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高新技术企业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国家级技术创新示范企业  </w:t>
            </w:r>
          </w:p>
          <w:p>
            <w:pPr>
              <w:widowControl/>
              <w:ind w:firstLine="1470" w:firstLineChars="7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知识产权优势企业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知识产权示范企业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是否拥有经认定的省部级以上研发机构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如是，请打勾</w:t>
            </w:r>
          </w:p>
          <w:p>
            <w:pPr>
              <w:ind w:firstLine="2940" w:firstLineChars="1400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eastAsia="宋体"/>
                <w:sz w:val="21"/>
                <w:szCs w:val="21"/>
              </w:rPr>
              <w:t>国家级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</w:rPr>
              <w:t>个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eastAsia="宋体"/>
                <w:sz w:val="21"/>
                <w:szCs w:val="21"/>
              </w:rPr>
              <w:t>省级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</w:rPr>
              <w:t>个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五、所属领域及其他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2200" w:type="dxa"/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是否属于</w:t>
            </w:r>
            <w:r>
              <w:rPr>
                <w:rFonts w:hint="eastAsia" w:ascii="Calibri" w:hAnsi="Calibri" w:eastAsia="黑体" w:cs="黑体"/>
                <w:sz w:val="21"/>
                <w:szCs w:val="21"/>
              </w:rPr>
              <w:t>《战略性新兴产业分类》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否  其他领域请说明：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 </w:t>
            </w:r>
          </w:p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请打勾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新一代信息技术产业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生物产业          □新能源产业 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新材料产业  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高端装备制造产业  □新能源汽车产业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节能环保产业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数字创意产业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相关服务业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2200" w:type="dxa"/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其他材料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Calibri" w:hAnsi="Calibri" w:eastAsia="宋体"/>
                <w:sz w:val="21"/>
                <w:szCs w:val="24"/>
              </w:rPr>
              <w:t>（省级主管部门自主设定）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方正黑体_GBK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六、自评结果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直通条件</w:t>
            </w:r>
          </w:p>
          <w:p>
            <w:pPr>
              <w:widowControl/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（如符合，请在对应□后面打“</w:t>
            </w:r>
            <w:r>
              <w:rPr>
                <w:rFonts w:ascii="Calibri" w:hAnsi="Calibri" w:eastAsia="黑体" w:cs="黑体"/>
                <w:sz w:val="21"/>
                <w:szCs w:val="21"/>
              </w:rPr>
              <w:t>√</w:t>
            </w:r>
            <w:r>
              <w:rPr>
                <w:rFonts w:hint="eastAsia" w:ascii="Calibri" w:hAnsi="Calibri" w:eastAsia="黑体" w:cs="黑体"/>
                <w:sz w:val="21"/>
                <w:szCs w:val="21"/>
              </w:rPr>
              <w:t>”；如不符合，打“×”；如未勾选，视为不符合）</w:t>
            </w: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近3年是否获得国家级、省级科技奖励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获得高新技术企业、国家级技术创新示范企业、知识产权优势企业和知识产权示范企业等荣誉（均为有效期内）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拥有经认定的省部级以上研发机构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近三年新增股权融资总额（合格机构投资者的实缴额）</w:t>
            </w:r>
            <w:r>
              <w:rPr>
                <w:rFonts w:ascii="Calibri" w:hAnsi="Calibri" w:eastAsia="宋体"/>
                <w:kern w:val="0"/>
                <w:sz w:val="21"/>
                <w:szCs w:val="21"/>
              </w:rPr>
              <w:t>500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万元以上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评分结果</w:t>
            </w:r>
          </w:p>
        </w:tc>
        <w:tc>
          <w:tcPr>
            <w:tcW w:w="1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创新能力指标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（满分40分）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与企业主导产品相关的有效知识产权数量（满分</w:t>
            </w:r>
            <w:r>
              <w:rPr>
                <w:rFonts w:ascii="Calibri" w:hAnsi="Calibri" w:eastAsia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2.上年度研发费用总额占营业收入总额比重（满分20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成长性指标</w:t>
            </w:r>
          </w:p>
          <w:p>
            <w:pPr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（满分30分）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3.上年度主营业务收入增长率（满分20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4.上年度资产负债率（满分10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专业化指标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（满分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30分）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5.主导产品所属领域情况（满分10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6.上年度主营业务收入总额占营业收入总额比重（满分20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kern w:val="0"/>
                <w:sz w:val="21"/>
                <w:szCs w:val="21"/>
              </w:rPr>
              <w:t>总计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exac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真实性声明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以上所</w:t>
            </w:r>
            <w:r>
              <w:rPr>
                <w:rFonts w:ascii="Calibri" w:hAnsi="Calibri" w:eastAsia="宋体"/>
                <w:sz w:val="21"/>
                <w:szCs w:val="24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630" w:firstLineChars="300"/>
              <w:jc w:val="left"/>
              <w:rPr>
                <w:rFonts w:ascii="Calibri" w:hAnsi="Calibri" w:eastAsia="宋体"/>
                <w:sz w:val="21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法定代表人（签名）：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（企业公章）：</w:t>
            </w: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0"/>
                <w:szCs w:val="21"/>
              </w:rPr>
              <w:t xml:space="preserve">                              </w:t>
            </w:r>
            <w:r>
              <w:rPr>
                <w:rFonts w:hint="eastAsia" w:ascii="Calibri" w:hAnsi="Calibri" w:eastAsia="宋体"/>
                <w:sz w:val="22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日 期：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4"/>
      </w:pPr>
      <w:r>
        <w:rPr>
          <w:rFonts w:hint="eastAsia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4"/>
      </w:pPr>
      <w:r>
        <w:rPr>
          <w:rFonts w:hint="eastAsia"/>
        </w:rPr>
        <w:footnoteRef/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28297993"/>
    <w:rsid w:val="282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2024-02-04T08:21:00Z</dcterms:created>
  <dc:creator>滴滴豆</dc:creator>
  <cp:lastModifiedBy>滴滴豆</cp:lastModifiedBy>
  <dcterms:modified xsi:type="dcterms:W3CDTF">2024-02-04T08:22:05Z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D2B765C1BE084ADA8CCB454001CDA8E2_11</vt:lpwstr>
  </property>
</Properties>
</file>