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F" w:rsidRPr="00AF75F4" w:rsidRDefault="00AF75F4" w:rsidP="00AF75F4">
      <w:pPr>
        <w:pStyle w:val="p0"/>
        <w:snapToGrid w:val="0"/>
        <w:spacing w:before="0" w:beforeAutospacing="0" w:after="156" w:afterAutospacing="0" w:line="440" w:lineRule="atLeast"/>
        <w:rPr>
          <w:rFonts w:ascii="黑体" w:eastAsia="黑体" w:hAnsi="黑体" w:cs="Arial"/>
          <w:sz w:val="32"/>
          <w:szCs w:val="32"/>
        </w:rPr>
      </w:pPr>
      <w:r w:rsidRPr="00AF75F4">
        <w:rPr>
          <w:rFonts w:ascii="黑体" w:eastAsia="黑体" w:hAnsi="黑体" w:cs="Arial" w:hint="eastAsia"/>
          <w:sz w:val="32"/>
          <w:szCs w:val="32"/>
        </w:rPr>
        <w:t>附件2</w:t>
      </w:r>
    </w:p>
    <w:p w:rsidR="00EA656F" w:rsidRPr="00EA656F" w:rsidRDefault="00EA656F" w:rsidP="00FB5035">
      <w:pPr>
        <w:pStyle w:val="p0"/>
        <w:wordWrap w:val="0"/>
        <w:snapToGrid w:val="0"/>
        <w:spacing w:before="0" w:beforeAutospacing="0" w:after="0" w:afterAutospacing="0" w:line="600" w:lineRule="exact"/>
        <w:jc w:val="center"/>
        <w:rPr>
          <w:rFonts w:ascii="Arial" w:hAnsi="Arial" w:cs="Arial"/>
        </w:rPr>
      </w:pPr>
      <w:r w:rsidRPr="00EA656F">
        <w:rPr>
          <w:rFonts w:ascii="方正小标宋_GBK" w:eastAsia="方正小标宋_GBK" w:hAnsi="Arial" w:cs="Arial" w:hint="eastAsia"/>
          <w:bCs/>
          <w:sz w:val="44"/>
          <w:szCs w:val="44"/>
        </w:rPr>
        <w:t>海南省工业和信息化厅关于开展2018年</w:t>
      </w:r>
    </w:p>
    <w:p w:rsidR="00EA656F" w:rsidRPr="00EA656F" w:rsidRDefault="00EA656F" w:rsidP="00FB5035">
      <w:pPr>
        <w:pStyle w:val="p0"/>
        <w:wordWrap w:val="0"/>
        <w:snapToGrid w:val="0"/>
        <w:spacing w:before="0" w:beforeAutospacing="0" w:after="0" w:afterAutospacing="0" w:line="600" w:lineRule="exact"/>
        <w:jc w:val="center"/>
        <w:rPr>
          <w:rFonts w:ascii="Arial" w:hAnsi="Arial" w:cs="Arial"/>
        </w:rPr>
      </w:pPr>
      <w:r w:rsidRPr="00EA656F">
        <w:rPr>
          <w:rFonts w:ascii="方正小标宋_GBK" w:eastAsia="方正小标宋_GBK" w:hAnsi="Arial" w:cs="Arial" w:hint="eastAsia"/>
          <w:bCs/>
          <w:sz w:val="44"/>
          <w:szCs w:val="44"/>
        </w:rPr>
        <w:t>海南省“专精特新”中小微企业</w:t>
      </w:r>
    </w:p>
    <w:p w:rsidR="00EA656F" w:rsidRPr="00EA656F" w:rsidRDefault="00EA656F" w:rsidP="00FB5035">
      <w:pPr>
        <w:pStyle w:val="p0"/>
        <w:wordWrap w:val="0"/>
        <w:snapToGrid w:val="0"/>
        <w:spacing w:before="0" w:beforeAutospacing="0" w:after="0" w:afterAutospacing="0" w:line="600" w:lineRule="exact"/>
        <w:jc w:val="center"/>
        <w:rPr>
          <w:rFonts w:ascii="Arial" w:hAnsi="Arial" w:cs="Arial"/>
        </w:rPr>
      </w:pPr>
      <w:r w:rsidRPr="00EA656F">
        <w:rPr>
          <w:rFonts w:ascii="方正小标宋_GBK" w:eastAsia="方正小标宋_GBK" w:hAnsi="Arial" w:cs="Arial" w:hint="eastAsia"/>
          <w:bCs/>
          <w:sz w:val="44"/>
          <w:szCs w:val="44"/>
        </w:rPr>
        <w:t>培育申报工作的通知</w:t>
      </w:r>
    </w:p>
    <w:p w:rsidR="00EA656F" w:rsidRDefault="00EA656F" w:rsidP="00EA656F">
      <w:pPr>
        <w:pStyle w:val="p0"/>
        <w:wordWrap w:val="0"/>
        <w:snapToGrid w:val="0"/>
        <w:spacing w:before="0" w:beforeAutospacing="0" w:after="0" w:afterAutospacing="0" w:line="4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A656F" w:rsidRDefault="00EA656F" w:rsidP="00EA656F">
      <w:pPr>
        <w:pStyle w:val="p0"/>
        <w:wordWrap w:val="0"/>
        <w:snapToGrid w:val="0"/>
        <w:spacing w:before="0" w:beforeAutospacing="0" w:after="0" w:afterAutospacing="0" w:line="400" w:lineRule="atLeast"/>
        <w:jc w:val="center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琼工信企业〔2018〕216号</w:t>
      </w:r>
    </w:p>
    <w:p w:rsidR="00EA656F" w:rsidRDefault="00EA656F" w:rsidP="00EA656F">
      <w:pPr>
        <w:pStyle w:val="p0"/>
        <w:wordWrap w:val="0"/>
        <w:snapToGrid w:val="0"/>
        <w:spacing w:before="0" w:beforeAutospacing="0" w:after="0" w:afterAutospacing="0" w:line="600" w:lineRule="auto"/>
        <w:jc w:val="center"/>
        <w:rPr>
          <w:rFonts w:ascii="Arial" w:hAnsi="Arial" w:cs="Arial"/>
        </w:rPr>
      </w:pPr>
    </w:p>
    <w:p w:rsidR="00EA656F" w:rsidRPr="002E4DB6" w:rsidRDefault="00EA656F" w:rsidP="00FB5035">
      <w:pPr>
        <w:pStyle w:val="p0"/>
        <w:snapToGrid w:val="0"/>
        <w:spacing w:before="0" w:beforeAutospacing="0" w:after="0" w:afterAutospacing="0" w:line="578" w:lineRule="exact"/>
        <w:rPr>
          <w:rFonts w:ascii="仿宋_GB2312" w:eastAsia="仿宋_GB2312" w:hAnsi="Arial" w:cs="Arial"/>
        </w:rPr>
      </w:pPr>
      <w:r w:rsidRPr="002E4DB6">
        <w:rPr>
          <w:rFonts w:ascii="仿宋_GB2312" w:eastAsia="仿宋_GB2312" w:hAnsi="仿宋" w:cs="Arial" w:hint="eastAsia"/>
          <w:sz w:val="32"/>
          <w:szCs w:val="32"/>
        </w:rPr>
        <w:t>各市县中小企业主管部门、洋浦经发局，各中小微企业：</w:t>
      </w:r>
    </w:p>
    <w:p w:rsidR="00EA656F" w:rsidRPr="002E4DB6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5"/>
        <w:rPr>
          <w:rFonts w:ascii="仿宋_GB2312" w:eastAsia="仿宋_GB2312" w:hAnsi="Arial" w:cs="Arial"/>
        </w:rPr>
      </w:pPr>
      <w:r w:rsidRPr="002E4DB6">
        <w:rPr>
          <w:rFonts w:ascii="仿宋_GB2312" w:eastAsia="仿宋_GB2312" w:hAnsi="仿宋" w:cs="Arial" w:hint="eastAsia"/>
          <w:sz w:val="32"/>
          <w:szCs w:val="32"/>
        </w:rPr>
        <w:t>为进一步鼓励我省中小微企业创新转型升级，增强自主创新能力，走专业化、精细化、特色化、创新型发展之路，根据《海南省工业和信息化厅关于印发海南省促进中小微企业“专精特新”发展工作实施方案的通知》（琼工信企业</w:t>
      </w:r>
      <w:r w:rsidRPr="002E4DB6">
        <w:rPr>
          <w:rFonts w:ascii="仿宋_GB2312" w:eastAsia="仿宋_GB2312" w:hAnsi="Arial" w:cs="Arial" w:hint="eastAsia"/>
          <w:sz w:val="32"/>
          <w:szCs w:val="32"/>
        </w:rPr>
        <w:t>〔2018〕209号</w:t>
      </w:r>
      <w:r w:rsidRPr="002E4DB6">
        <w:rPr>
          <w:rFonts w:ascii="仿宋_GB2312" w:eastAsia="仿宋_GB2312" w:hAnsi="仿宋" w:cs="Arial" w:hint="eastAsia"/>
          <w:sz w:val="32"/>
          <w:szCs w:val="32"/>
        </w:rPr>
        <w:t>）要求，</w:t>
      </w:r>
      <w:r w:rsidRPr="002E4DB6">
        <w:rPr>
          <w:rFonts w:ascii="仿宋_GB2312" w:eastAsia="仿宋_GB2312" w:hAnsi="Arial" w:cs="Arial" w:hint="eastAsia"/>
          <w:sz w:val="32"/>
          <w:szCs w:val="32"/>
        </w:rPr>
        <w:t>现就</w:t>
      </w:r>
      <w:r w:rsidRPr="002E4DB6">
        <w:rPr>
          <w:rFonts w:ascii="仿宋_GB2312" w:eastAsia="仿宋_GB2312" w:hAnsi="仿宋" w:cs="Arial" w:hint="eastAsia"/>
          <w:sz w:val="32"/>
          <w:szCs w:val="32"/>
        </w:rPr>
        <w:t>2018年海南省“专精特新”中小微企业培育申报工作</w:t>
      </w:r>
      <w:r w:rsidRPr="002E4DB6">
        <w:rPr>
          <w:rFonts w:ascii="仿宋_GB2312" w:eastAsia="仿宋_GB2312" w:hAnsi="Calibri" w:cs="Calibri" w:hint="eastAsia"/>
          <w:sz w:val="32"/>
          <w:szCs w:val="32"/>
        </w:rPr>
        <w:t>有关事项通知如下：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left="420"/>
        <w:rPr>
          <w:rFonts w:ascii="Arial" w:hAnsi="Arial" w:cs="Arial"/>
        </w:rPr>
      </w:pPr>
      <w:r>
        <w:rPr>
          <w:rFonts w:hint="eastAsia"/>
          <w:sz w:val="32"/>
          <w:szCs w:val="32"/>
        </w:rPr>
        <w:t>  </w:t>
      </w:r>
      <w:r>
        <w:rPr>
          <w:rFonts w:ascii="黑体" w:eastAsia="黑体" w:hAnsi="黑体" w:cs="Arial" w:hint="eastAsia"/>
          <w:sz w:val="32"/>
          <w:szCs w:val="32"/>
        </w:rPr>
        <w:t>一、申报审核程序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jc w:val="both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（一）企业申报。“专精特新”培育企业由企业自愿申报，采取网上和纸质同时上报的方式。符合条件的企业登录</w:t>
      </w:r>
      <w:r>
        <w:rPr>
          <w:rFonts w:ascii="Calibri" w:hAnsi="Calibri" w:cs="Calibri"/>
          <w:sz w:val="32"/>
          <w:szCs w:val="32"/>
        </w:rPr>
        <w:t>海南省</w:t>
      </w:r>
      <w:r>
        <w:rPr>
          <w:rFonts w:ascii="仿宋_GB2312" w:eastAsia="仿宋_GB2312" w:hAnsi="Arial" w:cs="Arial" w:hint="eastAsia"/>
          <w:sz w:val="32"/>
          <w:szCs w:val="32"/>
        </w:rPr>
        <w:t>中小企业网</w:t>
      </w:r>
      <w:r>
        <w:rPr>
          <w:rFonts w:ascii="Calibri" w:hAnsi="Calibri" w:cs="Calibri"/>
          <w:sz w:val="32"/>
          <w:szCs w:val="32"/>
        </w:rPr>
        <w:t>网站（</w:t>
      </w:r>
      <w:r>
        <w:rPr>
          <w:rFonts w:ascii="Calibri" w:hAnsi="Calibri" w:cs="Calibri"/>
        </w:rPr>
        <w:t>http://</w:t>
      </w:r>
      <w:r>
        <w:rPr>
          <w:rFonts w:ascii="仿宋_GB2312" w:eastAsia="仿宋_GB2312" w:hAnsi="Arial" w:cs="Arial" w:hint="eastAsia"/>
          <w:sz w:val="32"/>
          <w:szCs w:val="32"/>
        </w:rPr>
        <w:t>www.smehi.gov.cn/hisme/</w:t>
      </w:r>
      <w:r>
        <w:rPr>
          <w:rFonts w:ascii="Calibri" w:hAnsi="Calibri" w:cs="Calibri"/>
          <w:sz w:val="32"/>
          <w:szCs w:val="32"/>
        </w:rPr>
        <w:t>）</w:t>
      </w:r>
      <w:r>
        <w:rPr>
          <w:rFonts w:ascii="仿宋_GB2312" w:eastAsia="仿宋_GB2312" w:hAnsi="Arial" w:cs="Arial" w:hint="eastAsia"/>
          <w:sz w:val="32"/>
          <w:szCs w:val="32"/>
        </w:rPr>
        <w:t>，通过“专精特新培育企业申报系统”在线提交有关申请材料，同时填写《海南省“专精特新”培育中小企业申报表》，并附相关证明材料（一式两份，复印件加盖公章），向所在地中小企业主管部门提出申请。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 xml:space="preserve">（二）市县初审和推荐。各市县中小企业主管部门按照属地管理的原则，根据《方案》第二条培育条件，对申请企业进行初审和推荐，于7月13日前将签署推荐意见并盖章的《海南省“专精特新”培育中小企业申报表》、《海南省“专精特新”培育中小企业汇总表》及一份企业申报资料报送我厅，并将表格电子版发至邮箱hnzxqyj@126.com。　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三）我厅根据企业申请和市县初审意见，7月31日前组织有关专家对“专精特新”培育重点企业申请材料进行评审。评审结果在省工业和信息化厅网站进行公示，公示期不少于7天，公示无异议后列为“专精特新”中小企业培育重点企业。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黑体" w:eastAsia="黑体" w:hAnsi="黑体" w:cs="Arial" w:hint="eastAsia"/>
          <w:sz w:val="32"/>
          <w:szCs w:val="32"/>
        </w:rPr>
        <w:t>二、申报材料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（一）海南省“专精特新”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培育中小企业申报表；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（二）营业执照、组织机构代码证或者三证合一证件复印件；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三）企业生产经营基本情况文字材料和近两年报表（工商年报表中有主营业务收入、资产总额、从业人数三项指标的附表，资产负债表、现金流量表和损益表），上年度纳税凭证复印件或纳税证明，上年度社保缴纳凭证；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四）能够证明符合申报条件的有关证书和证明复印件。如权威机构出具的细分领域排名证明、省级以上媒体发布的行业排名报道、发明专利证、软件著作权政、科技成果证明、质量体系认证、海南名牌产品、省级及以上技术创新示范企业证明、市级以上政府质量奖、制定标准证明、高新技术企业、省级企业技术中心、省级以上科技类荣誉称号或奖项证明等；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>（五）属于特殊行业的企业需提供特殊行业许可证或相关准入证明；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（六）对申报材料真实性的声明。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黑体" w:eastAsia="黑体" w:hAnsi="黑体" w:cs="Arial" w:hint="eastAsia"/>
          <w:sz w:val="32"/>
          <w:szCs w:val="32"/>
        </w:rPr>
        <w:t>三、工作要求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请各市县中小企业主管部门高度重视，认真组织，加强调研，严格把关，切实摸清摸透本辖区具有代表性和示范带动作用的“专精特新”中小企业，指导符合培育条件的企业如实申报，择优推荐。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" w:eastAsia="仿宋" w:hAnsi="仿宋" w:cs="Arial" w:hint="eastAsia"/>
          <w:sz w:val="32"/>
          <w:szCs w:val="32"/>
        </w:rPr>
        <w:t>附件：1.</w:t>
      </w:r>
      <w:r>
        <w:rPr>
          <w:rFonts w:ascii="仿宋_GB2312" w:eastAsia="仿宋_GB2312" w:hAnsi="Arial" w:cs="Arial" w:hint="eastAsia"/>
          <w:sz w:val="32"/>
          <w:szCs w:val="32"/>
        </w:rPr>
        <w:t>海南省“专精特新”培育中小企业申报表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      </w:t>
      </w:r>
      <w:r w:rsidR="00FB5035"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sz w:val="32"/>
          <w:szCs w:val="32"/>
        </w:rPr>
        <w:t>2.海南省“专精特新”培育中小企业汇总表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400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海南省工业和信息化厅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432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2018年6月21日</w:t>
      </w:r>
    </w:p>
    <w:p w:rsidR="00EA656F" w:rsidRDefault="00EA656F" w:rsidP="00FB5035">
      <w:pPr>
        <w:pStyle w:val="p0"/>
        <w:snapToGrid w:val="0"/>
        <w:spacing w:before="0" w:beforeAutospacing="0" w:after="0" w:afterAutospacing="0" w:line="578" w:lineRule="exact"/>
        <w:ind w:firstLine="640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（此件主动公开；联系人：钟伟65362210，鄯晋晓65239272）</w:t>
      </w:r>
    </w:p>
    <w:p w:rsidR="00B96503" w:rsidRPr="00EA656F" w:rsidRDefault="00B96503" w:rsidP="00FB5035">
      <w:pPr>
        <w:spacing w:line="578" w:lineRule="exact"/>
      </w:pPr>
    </w:p>
    <w:sectPr w:rsidR="00B96503" w:rsidRPr="00EA656F" w:rsidSect="00FB5035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AD" w:rsidRDefault="003170AD" w:rsidP="00EA656F">
      <w:r>
        <w:separator/>
      </w:r>
    </w:p>
  </w:endnote>
  <w:endnote w:type="continuationSeparator" w:id="1">
    <w:p w:rsidR="003170AD" w:rsidRDefault="003170AD" w:rsidP="00EA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AD" w:rsidRDefault="003170AD" w:rsidP="00EA656F">
      <w:r>
        <w:separator/>
      </w:r>
    </w:p>
  </w:footnote>
  <w:footnote w:type="continuationSeparator" w:id="1">
    <w:p w:rsidR="003170AD" w:rsidRDefault="003170AD" w:rsidP="00EA6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6F"/>
    <w:rsid w:val="001610DF"/>
    <w:rsid w:val="002E4DB6"/>
    <w:rsid w:val="003170AD"/>
    <w:rsid w:val="009149C8"/>
    <w:rsid w:val="00AF75F4"/>
    <w:rsid w:val="00B96503"/>
    <w:rsid w:val="00C12506"/>
    <w:rsid w:val="00EA656F"/>
    <w:rsid w:val="00F8611F"/>
    <w:rsid w:val="00FB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56F"/>
    <w:rPr>
      <w:sz w:val="18"/>
      <w:szCs w:val="18"/>
    </w:rPr>
  </w:style>
  <w:style w:type="paragraph" w:customStyle="1" w:styleId="p0">
    <w:name w:val="p0"/>
    <w:basedOn w:val="a"/>
    <w:rsid w:val="00EA6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192</Words>
  <Characters>1100</Characters>
  <Application>Microsoft Office Word</Application>
  <DocSecurity>0</DocSecurity>
  <Lines>9</Lines>
  <Paragraphs>2</Paragraphs>
  <ScaleCrop>false</ScaleCrop>
  <Company>Lenovo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鄯晋晓</cp:lastModifiedBy>
  <cp:revision>6</cp:revision>
  <cp:lastPrinted>2018-11-30T01:22:00Z</cp:lastPrinted>
  <dcterms:created xsi:type="dcterms:W3CDTF">2018-07-30T02:45:00Z</dcterms:created>
  <dcterms:modified xsi:type="dcterms:W3CDTF">2018-11-30T01:24:00Z</dcterms:modified>
</cp:coreProperties>
</file>