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kinsoku w:val="0"/>
        <w:autoSpaceDE w:val="0"/>
        <w:autoSpaceDN w:val="0"/>
        <w:adjustRightInd w:val="0"/>
        <w:snapToGrid w:val="0"/>
        <w:spacing w:line="610" w:lineRule="exact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color w:val="000000"/>
          <w:spacing w:val="-5"/>
          <w:kern w:val="0"/>
          <w:sz w:val="32"/>
          <w:szCs w:val="32"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1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5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5"/>
          <w:kern w:val="0"/>
          <w:sz w:val="44"/>
          <w:szCs w:val="44"/>
        </w:rPr>
        <w:t>中小企业“一月一链”投融资路演活动统计表</w:t>
      </w:r>
    </w:p>
    <w:p>
      <w:pPr>
        <w:pStyle w:val="2"/>
      </w:pPr>
    </w:p>
    <w:p>
      <w:pPr>
        <w:kinsoku w:val="0"/>
        <w:autoSpaceDE w:val="0"/>
        <w:autoSpaceDN w:val="0"/>
        <w:adjustRightInd w:val="0"/>
        <w:snapToGrid w:val="0"/>
        <w:spacing w:line="610" w:lineRule="exact"/>
        <w:ind w:firstLine="248" w:firstLineChars="100"/>
        <w:jc w:val="left"/>
        <w:textAlignment w:val="baseline"/>
        <w:rPr>
          <w:rFonts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16"/>
          <w:kern w:val="0"/>
          <w:sz w:val="28"/>
          <w:szCs w:val="28"/>
        </w:rPr>
        <w:t>填报单位（盖章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1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16"/>
          <w:kern w:val="0"/>
          <w:sz w:val="28"/>
          <w:szCs w:val="28"/>
        </w:rPr>
        <w:t>)：                             填报时间：</w:t>
      </w:r>
      <w:bookmarkStart w:id="0" w:name="_GoBack"/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line="190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</w:rPr>
      </w:pPr>
    </w:p>
    <w:tbl>
      <w:tblPr>
        <w:tblW w:w="139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4"/>
        <w:gridCol w:w="1889"/>
        <w:gridCol w:w="1905"/>
        <w:gridCol w:w="1838"/>
        <w:gridCol w:w="1791"/>
        <w:gridCol w:w="2170"/>
        <w:gridCol w:w="2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48" w:type="dxa"/>
            <w:gridSpan w:val="7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9" w:line="219" w:lineRule="auto"/>
              <w:ind w:left="88"/>
              <w:jc w:val="left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6"/>
                <w:kern w:val="0"/>
                <w:sz w:val="24"/>
                <w:szCs w:val="20"/>
                <w:lang w:eastAsia="en-US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1964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累计举办路演活动场次（场）</w:t>
            </w:r>
          </w:p>
        </w:tc>
        <w:tc>
          <w:tcPr>
            <w:tcW w:w="1889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其中省级活动场次（场）</w:t>
            </w:r>
          </w:p>
        </w:tc>
        <w:tc>
          <w:tcPr>
            <w:tcW w:w="190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其中市县活动场次（场）</w:t>
            </w:r>
          </w:p>
        </w:tc>
        <w:tc>
          <w:tcPr>
            <w:tcW w:w="183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其中联合路演活动场次（场）</w:t>
            </w:r>
          </w:p>
        </w:tc>
        <w:tc>
          <w:tcPr>
            <w:tcW w:w="1791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累计参与投资机构数量（家）</w:t>
            </w:r>
          </w:p>
        </w:tc>
        <w:tc>
          <w:tcPr>
            <w:tcW w:w="2170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其中地方政府引导基金（家）</w:t>
            </w:r>
          </w:p>
        </w:tc>
        <w:tc>
          <w:tcPr>
            <w:tcW w:w="2391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企业融资需求（万元）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48" w:type="dxa"/>
            <w:gridSpan w:val="7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1"/>
              <w:ind w:left="88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6"/>
                <w:kern w:val="0"/>
                <w:sz w:val="24"/>
                <w:szCs w:val="20"/>
                <w:lang w:eastAsia="en-US"/>
              </w:rPr>
              <w:t>二、对接成效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758" w:type="dxa"/>
            <w:gridSpan w:val="3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  <w:t>累计参与中小企业数</w:t>
            </w:r>
          </w:p>
        </w:tc>
        <w:tc>
          <w:tcPr>
            <w:tcW w:w="1838" w:type="dxa"/>
            <w:vMerge w:val="restart"/>
            <w:tcBorders>
              <w:bottom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累计达成股权融资意向（项）</w:t>
            </w:r>
          </w:p>
        </w:tc>
        <w:tc>
          <w:tcPr>
            <w:tcW w:w="1791" w:type="dxa"/>
            <w:vMerge w:val="restart"/>
            <w:tcBorders>
              <w:bottom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累计股权融资金额（万元）</w:t>
            </w:r>
          </w:p>
        </w:tc>
        <w:tc>
          <w:tcPr>
            <w:tcW w:w="2170" w:type="dxa"/>
            <w:vMerge w:val="restart"/>
            <w:tcBorders>
              <w:bottom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累计达成其他融资意向（项）</w:t>
            </w:r>
          </w:p>
        </w:tc>
        <w:tc>
          <w:tcPr>
            <w:tcW w:w="2391" w:type="dxa"/>
            <w:vMerge w:val="restart"/>
            <w:tcBorders>
              <w:bottom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其他融资金额（万元）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964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专精特新中小企业（家）</w:t>
            </w:r>
          </w:p>
        </w:tc>
        <w:tc>
          <w:tcPr>
            <w:tcW w:w="1889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“小巨人”企业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</w:rPr>
              <w:t>（家）</w:t>
            </w:r>
          </w:p>
        </w:tc>
        <w:tc>
          <w:tcPr>
            <w:tcW w:w="190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  <w:t>合计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791" w:type="dxa"/>
            <w:vMerge w:val="continue"/>
            <w:tcBorders>
              <w:top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170" w:type="dxa"/>
            <w:vMerge w:val="continue"/>
            <w:tcBorders>
              <w:top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391" w:type="dxa"/>
            <w:vMerge w:val="continue"/>
            <w:tcBorders>
              <w:top w:val="nil"/>
            </w:tcBorders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4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6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889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7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17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239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4"/>
                <w:szCs w:val="20"/>
                <w:lang w:eastAsia="en-US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spacing w:line="500" w:lineRule="exact"/>
        <w:ind w:firstLine="324" w:firstLineChars="150"/>
        <w:jc w:val="left"/>
        <w:textAlignment w:val="baseline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12"/>
          <w:kern w:val="0"/>
          <w:sz w:val="24"/>
          <w:lang w:eastAsia="en-US"/>
        </w:rPr>
        <w:t>填报人：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4"/>
        </w:rPr>
        <w:t xml:space="preserve"> </w:t>
      </w:r>
      <w:r>
        <w:rPr>
          <w:rFonts w:ascii="仿宋_GB2312" w:hAnsi="仿宋_GB2312" w:eastAsia="仿宋_GB2312" w:cs="仿宋_GB2312"/>
          <w:snapToGrid w:val="0"/>
          <w:color w:val="000000"/>
          <w:kern w:val="0"/>
          <w:sz w:val="24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24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99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ody Text"/>
    <w:basedOn w:val="1"/>
    <w:next w:val="3"/>
    <w:link w:val="10"/>
    <w:qFormat/>
    <w:uiPriority w:val="0"/>
    <w:rPr>
      <w:rFonts w:ascii="仿宋" w:hAnsi="仿宋" w:eastAsia="宋体" w:cs="Times New Roman"/>
    </w:rPr>
  </w:style>
  <w:style w:type="paragraph" w:styleId="3">
    <w:name w:val="Body Text First Indent 2"/>
    <w:basedOn w:val="4"/>
    <w:link w:val="12"/>
    <w:semiHidden/>
    <w:unhideWhenUsed/>
    <w:uiPriority w:val="99"/>
    <w:pPr>
      <w:ind w:firstLine="420" w:firstLineChars="200"/>
    </w:pPr>
  </w:style>
  <w:style w:type="paragraph" w:styleId="4">
    <w:name w:val="Body Text Indent"/>
    <w:basedOn w:val="1"/>
    <w:link w:val="11"/>
    <w:semiHidden/>
    <w:unhideWhenUsed/>
    <w:uiPriority w:val="99"/>
    <w:pPr>
      <w:spacing w:after="120"/>
      <w:ind w:left="420" w:leftChars="200"/>
    </w:pPr>
  </w:style>
  <w:style w:type="paragraph" w:styleId="5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6"/>
    <w:uiPriority w:val="99"/>
    <w:rPr>
      <w:sz w:val="18"/>
      <w:szCs w:val="18"/>
    </w:rPr>
  </w:style>
  <w:style w:type="character" w:customStyle="1" w:styleId="9">
    <w:name w:val="页脚 Char"/>
    <w:basedOn w:val="7"/>
    <w:link w:val="5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仿宋" w:hAnsi="仿宋" w:eastAsia="宋体" w:cs="Times New Roman"/>
      <w:szCs w:val="24"/>
    </w:rPr>
  </w:style>
  <w:style w:type="character" w:customStyle="1" w:styleId="11">
    <w:name w:val="正文文本缩进 Char"/>
    <w:basedOn w:val="7"/>
    <w:link w:val="4"/>
    <w:semiHidden/>
    <w:uiPriority w:val="99"/>
    <w:rPr>
      <w:szCs w:val="24"/>
    </w:rPr>
  </w:style>
  <w:style w:type="character" w:customStyle="1" w:styleId="12">
    <w:name w:val="正文首行缩进 2 Char"/>
    <w:basedOn w:val="11"/>
    <w:link w:val="3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2024-01-16T08:43:00Z</dcterms:created>
  <dc:creator>user</dc:creator>
  <cp:lastModifiedBy>王愿鹃</cp:lastModifiedBy>
  <dcterms:modified xsi:type="dcterms:W3CDTF">2024-03-15T00:26:16Z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