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附件2 </w:t>
      </w:r>
    </w:p>
    <w:p>
      <w:pPr>
        <w:snapToGrid w:val="0"/>
        <w:spacing w:line="360" w:lineRule="auto"/>
        <w:rPr>
          <w:rFonts w:ascii="Calibri" w:hAnsi="Calibri" w:eastAsia="宋体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72"/>
          <w:szCs w:val="72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海南省创新型中小企业</w:t>
      </w:r>
    </w:p>
    <w:p>
      <w:pPr>
        <w:snapToGrid w:val="0"/>
        <w:spacing w:line="480" w:lineRule="auto"/>
        <w:jc w:val="center"/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sz w:val="72"/>
          <w:szCs w:val="72"/>
        </w:rPr>
        <w:t>自  评  表</w:t>
      </w:r>
    </w:p>
    <w:p>
      <w:pPr>
        <w:jc w:val="center"/>
        <w:rPr>
          <w:rFonts w:ascii="Calibri" w:hAnsi="Calibri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ind w:firstLine="640" w:firstLineChars="200"/>
        <w:rPr>
          <w:rFonts w:ascii="Calibri" w:hAnsi="Calibri" w:eastAsia="仿宋_GB2312" w:cs="仿宋_GB2312"/>
        </w:rPr>
      </w:pPr>
    </w:p>
    <w:p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企业名称：（盖章）</w:t>
      </w:r>
      <w:r>
        <w:rPr>
          <w:rFonts w:hint="eastAsia" w:ascii="黑体" w:hAnsi="黑体" w:eastAsia="黑体"/>
          <w:u w:val="single"/>
        </w:rPr>
        <w:t xml:space="preserve">                           </w:t>
      </w:r>
    </w:p>
    <w:p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</w:rPr>
      </w:pPr>
      <w:r>
        <w:rPr>
          <w:rFonts w:hint="eastAsia" w:ascii="黑体" w:hAnsi="黑体" w:eastAsia="黑体" w:cs="楷体"/>
        </w:rPr>
        <w:t>自评</w:t>
      </w:r>
      <w:r>
        <w:rPr>
          <w:rFonts w:hint="eastAsia" w:ascii="黑体" w:hAnsi="黑体" w:eastAsia="黑体"/>
        </w:rPr>
        <w:t xml:space="preserve">时间：  </w:t>
      </w:r>
      <w:r>
        <w:rPr>
          <w:rFonts w:hint="eastAsia" w:ascii="黑体" w:hAnsi="黑体" w:eastAsia="黑体"/>
          <w:u w:val="single"/>
        </w:rPr>
        <w:t xml:space="preserve">                                </w:t>
      </w:r>
    </w:p>
    <w:p>
      <w:pPr>
        <w:tabs>
          <w:tab w:val="left" w:pos="8100"/>
        </w:tabs>
        <w:spacing w:line="360" w:lineRule="auto"/>
        <w:ind w:firstLine="992" w:firstLineChars="31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所处省份：  </w:t>
      </w:r>
      <w:r>
        <w:rPr>
          <w:rFonts w:hint="eastAsia" w:ascii="黑体" w:hAnsi="黑体" w:eastAsia="黑体"/>
          <w:u w:val="single"/>
        </w:rPr>
        <w:t xml:space="preserve">                                 </w:t>
      </w:r>
    </w:p>
    <w:p>
      <w:pPr>
        <w:rPr>
          <w:rFonts w:ascii="Calibri" w:hAnsi="Calibri" w:eastAsia="楷体_GB2312"/>
        </w:rPr>
      </w:pPr>
      <w:r>
        <w:rPr>
          <w:rFonts w:hint="eastAsia" w:ascii="Calibri" w:hAnsi="Calibri" w:eastAsia="楷体_GB2312"/>
        </w:rPr>
        <w:t xml:space="preserve">   </w:t>
      </w:r>
    </w:p>
    <w:p>
      <w:pPr>
        <w:rPr>
          <w:rFonts w:ascii="Calibri" w:hAnsi="Calibri" w:eastAsia="楷体_GB2312"/>
        </w:rPr>
      </w:pPr>
    </w:p>
    <w:p>
      <w:pPr>
        <w:rPr>
          <w:rFonts w:ascii="Calibri" w:hAnsi="Calibri" w:eastAsia="楷体_GB2312"/>
        </w:rPr>
      </w:pPr>
    </w:p>
    <w:p>
      <w:pPr>
        <w:rPr>
          <w:rFonts w:ascii="Calibri" w:hAnsi="Calibri" w:eastAsia="楷体_GB2312"/>
        </w:rPr>
      </w:pPr>
      <w:bookmarkStart w:id="0" w:name="_GoBack"/>
      <w:bookmarkEnd w:id="0"/>
    </w:p>
    <w:p>
      <w:pPr>
        <w:rPr>
          <w:rFonts w:ascii="Calibri" w:hAnsi="Calibri" w:eastAsia="宋体"/>
          <w:sz w:val="21"/>
          <w:szCs w:val="24"/>
        </w:rPr>
      </w:pPr>
    </w:p>
    <w:tbl>
      <w:tblPr>
        <w:tblStyle w:val="5"/>
        <w:tblW w:w="9236" w:type="dxa"/>
        <w:tblInd w:w="-2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87"/>
        <w:gridCol w:w="190"/>
        <w:gridCol w:w="696"/>
        <w:gridCol w:w="196"/>
        <w:gridCol w:w="1785"/>
        <w:gridCol w:w="165"/>
        <w:gridCol w:w="872"/>
        <w:gridCol w:w="58"/>
        <w:gridCol w:w="561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 w:ascii="Calibri" w:hAnsi="Calibri" w:eastAsia="宋体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基本</w:t>
            </w:r>
            <w:r>
              <w:rPr>
                <w:rFonts w:ascii="Calibri" w:hAnsi="Calibri" w:eastAsia="宋体"/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企业注册地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邮    编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传真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注册资本（万元）</w:t>
            </w:r>
          </w:p>
        </w:tc>
        <w:tc>
          <w:tcPr>
            <w:tcW w:w="27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4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根据《中小企业划型标准规定》（工信部联企业〔2011〕300号），企业规模属于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大型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中型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小型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所属行业</w:t>
            </w:r>
            <w:r>
              <w:rPr>
                <w:rFonts w:hint="eastAsia" w:eastAsia="黑体" w:cs="黑体"/>
                <w:kern w:val="0"/>
                <w:sz w:val="21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2位数代码及名称：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具体细分领域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4位数代码及名称：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企业类型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国有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合资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 xml:space="preserve">民营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外资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ascii="Calibri" w:hAnsi="Calibri" w:eastAsia="宋体" w:cs="楷体_GB2312"/>
                <w:sz w:val="22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二、主导产品情况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主导产品名称（中文）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  <w:tc>
          <w:tcPr>
            <w:tcW w:w="2822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从事该产品领域的时间（单位：年）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主导产品类别</w:t>
            </w:r>
            <w:r>
              <w:rPr>
                <w:rFonts w:hint="eastAsia" w:eastAsia="黑体" w:cs="黑体"/>
                <w:kern w:val="0"/>
                <w:sz w:val="20"/>
                <w:szCs w:val="21"/>
                <w:vertAlign w:val="superscript"/>
              </w:rPr>
              <w:footnoteReference w:id="1"/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行业领军企业</w:t>
            </w:r>
          </w:p>
          <w:p>
            <w:pPr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（3个以内）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spacing w:line="360" w:lineRule="auto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1.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2.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      </w:t>
            </w:r>
          </w:p>
          <w:p>
            <w:pPr>
              <w:spacing w:line="360" w:lineRule="auto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3. </w:t>
            </w:r>
            <w:r>
              <w:rPr>
                <w:rFonts w:hint="eastAsia" w:ascii="Calibri" w:hAnsi="Calibri" w:eastAsia="宋体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23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三、</w:t>
            </w:r>
            <w:r>
              <w:rPr>
                <w:rFonts w:ascii="Calibri" w:hAnsi="Calibri" w:eastAsia="宋体"/>
                <w:b/>
                <w:sz w:val="24"/>
                <w:szCs w:val="24"/>
              </w:rPr>
              <w:t>经济效益</w:t>
            </w: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重要指标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营业收入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其中：主营业务收入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主营业务收入总额占营业收入总额比重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主营业务收入增长率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研发费用总额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研发费用总额占营业收入总额比重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资产总额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资产负债率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1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股权融资总额</w:t>
            </w:r>
          </w:p>
        </w:tc>
        <w:tc>
          <w:tcPr>
            <w:tcW w:w="2469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  <w:tc>
          <w:tcPr>
            <w:tcW w:w="26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楷体_GB2312" w:cs="楷体_GB2312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近三年内新增股权融资总额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jc w:val="left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合格机构投资者的实缴额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万元以上，最新企业估值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3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四、创新能力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拥有与主导产品有关的I类知识产权情况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I类知识产权总数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，属于Ⅰ类高价值知识产权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  <w:p>
            <w:pPr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                      属于自主研发的Ⅰ类知识产权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其中发明专利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项；植物新品种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国家级农作物品种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；   国家新药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>
            <w:pPr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集成电路布图设计专有权</w:t>
            </w:r>
            <w:r>
              <w:rPr>
                <w:rFonts w:ascii="Calibri" w:hAnsi="Calibri" w:eastAsia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Calibri" w:hAnsi="Calibri" w:eastAsia="宋体"/>
                <w:sz w:val="21"/>
                <w:szCs w:val="24"/>
              </w:rPr>
              <w:t>项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2200" w:type="dxa"/>
            <w:vAlign w:val="center"/>
          </w:tcPr>
          <w:p>
            <w:pPr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4"/>
              </w:rPr>
              <w:t>拥有与主导产品有关的Ⅱ类知识产权情况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Ⅱ类知识产权总数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项。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其中软件著作权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项；实用新型专利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项；</w:t>
            </w:r>
          </w:p>
          <w:p>
            <w:pPr>
              <w:ind w:left="420" w:hanging="420" w:hangingChars="2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外观设计专利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近3年是否获得国家级科技奖励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ind w:left="3990" w:hanging="3990" w:hangingChars="19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 如是，请填写：年份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年，名称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近3年是否获得省级科技奖励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ind w:left="3990" w:hanging="3990" w:hangingChars="19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 如是，请填写：年份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年，名称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获得有关荣誉情况</w:t>
            </w:r>
          </w:p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（有效期内）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如是，请打勾</w:t>
            </w:r>
          </w:p>
          <w:p>
            <w:pPr>
              <w:widowControl/>
              <w:ind w:firstLine="1470" w:firstLineChars="7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高新技术企业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国家级技术创新示范企业  </w:t>
            </w:r>
          </w:p>
          <w:p>
            <w:pPr>
              <w:widowControl/>
              <w:ind w:firstLine="1470" w:firstLineChars="7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知识产权优势企业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00" w:type="dxa"/>
            <w:vAlign w:val="center"/>
          </w:tcPr>
          <w:p>
            <w:pPr>
              <w:jc w:val="left"/>
              <w:rPr>
                <w:rFonts w:ascii="Calibri" w:hAnsi="Calibri" w:eastAsia="黑体" w:cs="黑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是否拥有经认定的省部级以上研发机构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否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如是，请打勾</w:t>
            </w:r>
          </w:p>
          <w:p>
            <w:pPr>
              <w:ind w:firstLine="2940" w:firstLineChars="1400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ascii="Calibri" w:hAnsi="Calibri" w:eastAsia="宋体"/>
                <w:sz w:val="21"/>
                <w:szCs w:val="21"/>
              </w:rPr>
              <w:t>国家级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ascii="Calibri" w:hAnsi="Calibri" w:eastAsia="宋体"/>
                <w:sz w:val="21"/>
                <w:szCs w:val="21"/>
              </w:rPr>
              <w:t>省级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Calibri" w:hAnsi="Calibri" w:eastAsia="仿宋_GB2312"/>
                <w:kern w:val="0"/>
                <w:sz w:val="21"/>
                <w:szCs w:val="21"/>
              </w:rPr>
              <w:t>个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23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五、所属领域及其他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2200" w:type="dxa"/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是否属于</w:t>
            </w:r>
            <w:r>
              <w:rPr>
                <w:rFonts w:hint="eastAsia" w:ascii="Calibri" w:hAnsi="Calibri" w:eastAsia="黑体" w:cs="黑体"/>
                <w:sz w:val="21"/>
                <w:szCs w:val="21"/>
              </w:rPr>
              <w:t>《战略性新兴产业分类》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否  其他领域请说明：</w:t>
            </w:r>
            <w:r>
              <w:rPr>
                <w:rFonts w:hint="eastAsia" w:ascii="Calibri" w:hAnsi="Calibri" w:eastAsia="宋体"/>
                <w:sz w:val="21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 </w:t>
            </w:r>
          </w:p>
          <w:p>
            <w:pPr>
              <w:widowControl/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是  请打勾</w:t>
            </w:r>
          </w:p>
          <w:p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新一代信息技术产业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生物产业          □新能源产业 </w:t>
            </w:r>
          </w:p>
          <w:p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新材料产业  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高端装备制造产业  □新能源汽车产业</w:t>
            </w:r>
          </w:p>
          <w:p>
            <w:pPr>
              <w:widowControl/>
              <w:ind w:firstLine="630" w:firstLineChars="300"/>
              <w:rPr>
                <w:rFonts w:ascii="Calibri" w:hAnsi="Calibri" w:eastAsia="宋体"/>
                <w:sz w:val="21"/>
                <w:szCs w:val="24"/>
                <w:u w:val="single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节能环保产业 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数字创意产业      </w:t>
            </w: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相关服务业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2200" w:type="dxa"/>
            <w:vAlign w:val="center"/>
          </w:tcPr>
          <w:p>
            <w:pPr>
              <w:widowControl/>
              <w:jc w:val="left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t>其他材料</w:t>
            </w:r>
            <w:r>
              <w:rPr>
                <w:rFonts w:hint="eastAsia" w:ascii="Calibri" w:hAnsi="Calibri" w:eastAsia="黑体" w:cs="黑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Calibri" w:hAnsi="Calibri" w:eastAsia="宋体"/>
                <w:sz w:val="21"/>
                <w:szCs w:val="24"/>
              </w:rPr>
              <w:t>（省级主管部门自主设定）</w:t>
            </w:r>
          </w:p>
        </w:tc>
        <w:tc>
          <w:tcPr>
            <w:tcW w:w="7036" w:type="dxa"/>
            <w:gridSpan w:val="1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方正黑体_GBK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2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sz w:val="24"/>
                <w:szCs w:val="24"/>
              </w:rPr>
              <w:t>六、自评结果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直通条件</w:t>
            </w:r>
          </w:p>
          <w:p>
            <w:pPr>
              <w:widowControl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（如符合，请在对应□后面打“</w:t>
            </w:r>
            <w:r>
              <w:rPr>
                <w:rFonts w:ascii="Calibri" w:hAnsi="Calibri" w:eastAsia="黑体" w:cs="黑体"/>
                <w:sz w:val="21"/>
                <w:szCs w:val="21"/>
              </w:rPr>
              <w:t>√</w:t>
            </w:r>
            <w:r>
              <w:rPr>
                <w:rFonts w:hint="eastAsia" w:ascii="Calibri" w:hAnsi="Calibri" w:eastAsia="黑体" w:cs="黑体"/>
                <w:sz w:val="21"/>
                <w:szCs w:val="21"/>
              </w:rPr>
              <w:t>”；如不符合，打“×”；如未勾选，视为不符合）</w:t>
            </w: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近3年是否获得国家级、省级科技奖励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获得高新技术企业、国家级技术创新示范企业、知识产权优势企业和知识产权示范企业等荣誉（均为有效期内）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拥有经认定的省部级以上研发机构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近三年新增股权融资总额（合格机构投资者的实缴额）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500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万元以上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评分结果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创新能力指标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（满分40分）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与企业主导产品相关的有效知识产权数量（满分</w:t>
            </w:r>
            <w:r>
              <w:rPr>
                <w:rFonts w:ascii="Calibri" w:hAnsi="Calibri" w:eastAsia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  <w:p>
            <w:pPr>
              <w:widowControl/>
              <w:spacing w:line="300" w:lineRule="exact"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2.上年度研发费用总额占营业收入总额比重（满分20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成长性指标</w:t>
            </w:r>
          </w:p>
          <w:p>
            <w:pPr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（满分30分）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3.上年度主营业务收入增长率（满分20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4.上年度资产负债率（满分10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专业化指标</w:t>
            </w:r>
          </w:p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（满分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>30分）</w:t>
            </w: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5.主导产品所属领域情况（满分10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2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alibri" w:hAnsi="Calibri" w:eastAsia="宋体"/>
                <w:kern w:val="0"/>
                <w:sz w:val="21"/>
                <w:szCs w:val="21"/>
              </w:rPr>
            </w:pPr>
          </w:p>
        </w:tc>
        <w:tc>
          <w:tcPr>
            <w:tcW w:w="4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ascii="Calibri" w:hAnsi="Calibri" w:eastAsia="宋体"/>
                <w:kern w:val="0"/>
                <w:sz w:val="21"/>
                <w:szCs w:val="21"/>
              </w:rPr>
              <w:t>6.上年度主营业务收入总额占营业收入总额比重（满分20</w:t>
            </w: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</w:trPr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sz w:val="21"/>
                <w:szCs w:val="21"/>
              </w:rPr>
            </w:pPr>
          </w:p>
        </w:tc>
        <w:tc>
          <w:tcPr>
            <w:tcW w:w="591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kern w:val="0"/>
                <w:sz w:val="21"/>
                <w:szCs w:val="21"/>
              </w:rPr>
              <w:t>总计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Calibri" w:hAnsi="Calibri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kern w:val="0"/>
                <w:sz w:val="21"/>
                <w:szCs w:val="21"/>
              </w:rPr>
              <w:t xml:space="preserve">   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exac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黑体" w:cs="黑体"/>
                <w:sz w:val="21"/>
                <w:szCs w:val="21"/>
              </w:rPr>
              <w:t>真实性声明</w:t>
            </w:r>
          </w:p>
        </w:tc>
        <w:tc>
          <w:tcPr>
            <w:tcW w:w="70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以上所</w:t>
            </w:r>
            <w:r>
              <w:rPr>
                <w:rFonts w:ascii="Calibri" w:hAnsi="Calibri" w:eastAsia="宋体"/>
                <w:sz w:val="21"/>
                <w:szCs w:val="24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400" w:lineRule="exact"/>
              <w:ind w:firstLine="630" w:firstLineChars="300"/>
              <w:jc w:val="left"/>
              <w:rPr>
                <w:rFonts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1"/>
                <w:szCs w:val="24"/>
              </w:rPr>
              <w:t>法定代表人（签名）：</w:t>
            </w:r>
            <w:r>
              <w:rPr>
                <w:rFonts w:ascii="Calibri" w:hAnsi="Calibri" w:eastAsia="宋体"/>
                <w:sz w:val="21"/>
                <w:szCs w:val="24"/>
              </w:rPr>
              <w:t xml:space="preserve">        </w:t>
            </w:r>
            <w:r>
              <w:rPr>
                <w:rFonts w:hint="eastAsia" w:ascii="Calibri" w:hAnsi="Calibri" w:eastAsia="宋体"/>
                <w:sz w:val="21"/>
                <w:szCs w:val="24"/>
              </w:rPr>
              <w:t xml:space="preserve">  （企业公章）：</w:t>
            </w:r>
          </w:p>
          <w:p>
            <w:pPr>
              <w:spacing w:line="400" w:lineRule="exact"/>
              <w:rPr>
                <w:rFonts w:ascii="Calibri" w:hAnsi="Calibri" w:eastAsia="宋体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sz w:val="20"/>
                <w:szCs w:val="21"/>
              </w:rPr>
              <w:t xml:space="preserve">                              </w:t>
            </w:r>
            <w:r>
              <w:rPr>
                <w:rFonts w:hint="eastAsia" w:ascii="Calibri" w:hAnsi="Calibri" w:eastAsia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 期：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4"/>
      </w:pPr>
      <w:r>
        <w:rPr>
          <w:rFonts w:hint="eastAsia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4"/>
      </w:pPr>
      <w:r>
        <w:rPr>
          <w:rFonts w:hint="eastAsia"/>
        </w:rPr>
        <w:footnoteRef/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28297993"/>
    <w:rsid w:val="282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2024-02-04T08:21:00Z</dcterms:created>
  <dc:creator>滴滴豆</dc:creator>
  <cp:lastModifiedBy>滴滴豆</cp:lastModifiedBy>
  <dcterms:modified xsi:type="dcterms:W3CDTF">2024-02-04T08:22:05Z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D2B765C1BE084ADA8CCB454001CDA8E2_11</vt:lpwstr>
  </property>
</Properties>
</file>